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F854EE"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w:t>
      </w:r>
      <w:r w:rsidRPr="00F854EE">
        <w:rPr>
          <w:rFonts w:ascii="Book Antiqua" w:eastAsia="Times New Roman" w:hAnsi="Book Antiqua" w:cstheme="minorHAnsi"/>
          <w:sz w:val="24"/>
          <w:szCs w:val="24"/>
          <w:lang w:bidi="ar-SA"/>
        </w:rPr>
        <w:t>POWERGRID’s authorized</w:t>
      </w:r>
      <w:r w:rsidR="00E37890" w:rsidRPr="00F854EE">
        <w:rPr>
          <w:rFonts w:ascii="Book Antiqua" w:eastAsia="Times New Roman" w:hAnsi="Book Antiqua" w:cstheme="minorHAnsi"/>
          <w:sz w:val="24"/>
          <w:szCs w:val="24"/>
          <w:lang w:bidi="ar-SA"/>
        </w:rPr>
        <w:t xml:space="preserve"> </w:t>
      </w:r>
      <w:r w:rsidR="00E37890" w:rsidRPr="00F854EE">
        <w:rPr>
          <w:rFonts w:ascii="Book Antiqua" w:eastAsia="Times New Roman" w:hAnsi="Book Antiqua" w:cstheme="minorHAnsi"/>
          <w:b/>
          <w:bCs/>
          <w:sz w:val="24"/>
          <w:szCs w:val="24"/>
          <w:lang w:bidi="ar-SA"/>
        </w:rPr>
        <w:t>Application</w:t>
      </w:r>
      <w:r w:rsidRPr="00F854EE">
        <w:rPr>
          <w:rFonts w:ascii="Book Antiqua" w:eastAsia="Times New Roman" w:hAnsi="Book Antiqua" w:cstheme="minorHAnsi"/>
          <w:sz w:val="24"/>
          <w:szCs w:val="24"/>
          <w:lang w:bidi="ar-SA"/>
        </w:rPr>
        <w:t xml:space="preserve"> Service Provider</w:t>
      </w:r>
      <w:r w:rsidR="00E37890" w:rsidRPr="00F854EE">
        <w:rPr>
          <w:rFonts w:ascii="Book Antiqua" w:eastAsia="Times New Roman" w:hAnsi="Book Antiqua" w:cstheme="minorHAnsi"/>
          <w:sz w:val="24"/>
          <w:szCs w:val="24"/>
          <w:lang w:bidi="ar-SA"/>
        </w:rPr>
        <w:t xml:space="preserve"> (</w:t>
      </w:r>
      <w:r w:rsidR="00E37890" w:rsidRPr="00F854EE">
        <w:rPr>
          <w:rFonts w:ascii="Book Antiqua" w:eastAsia="Times New Roman" w:hAnsi="Book Antiqua" w:cstheme="minorHAnsi"/>
          <w:b/>
          <w:bCs/>
          <w:sz w:val="24"/>
          <w:szCs w:val="24"/>
          <w:lang w:bidi="ar-SA"/>
        </w:rPr>
        <w:t>ASP</w:t>
      </w:r>
      <w:r w:rsidR="00E37890" w:rsidRPr="00F854EE">
        <w:rPr>
          <w:rFonts w:ascii="Book Antiqua" w:eastAsia="Times New Roman" w:hAnsi="Book Antiqua" w:cstheme="minorHAnsi"/>
          <w:sz w:val="24"/>
          <w:szCs w:val="24"/>
          <w:lang w:bidi="ar-SA"/>
        </w:rPr>
        <w:t>)</w:t>
      </w:r>
      <w:r w:rsidRPr="00F854EE">
        <w:rPr>
          <w:rFonts w:ascii="Book Antiqua" w:eastAsia="Times New Roman" w:hAnsi="Book Antiqua" w:cstheme="minorHAnsi"/>
          <w:sz w:val="24"/>
          <w:szCs w:val="24"/>
          <w:lang w:bidi="ar-SA"/>
        </w:rPr>
        <w:t xml:space="preserve"> for e-Reverse Auction. </w:t>
      </w:r>
      <w:r w:rsidR="0020014F" w:rsidRPr="00F854EE">
        <w:rPr>
          <w:rFonts w:ascii="Book Antiqua" w:eastAsia="Times New Roman" w:hAnsi="Book Antiqua" w:cstheme="minorHAnsi"/>
          <w:b/>
          <w:bCs/>
          <w:sz w:val="24"/>
          <w:szCs w:val="24"/>
          <w:lang w:bidi="ar-SA"/>
        </w:rPr>
        <w:t xml:space="preserve">Bidders are </w:t>
      </w:r>
      <w:r w:rsidR="00B77C01" w:rsidRPr="00F854EE">
        <w:rPr>
          <w:rFonts w:ascii="Book Antiqua" w:eastAsia="Times New Roman" w:hAnsi="Book Antiqua" w:cstheme="minorHAnsi"/>
          <w:b/>
          <w:bCs/>
          <w:sz w:val="24"/>
          <w:szCs w:val="24"/>
          <w:lang w:bidi="ar-SA"/>
        </w:rPr>
        <w:t xml:space="preserve">required </w:t>
      </w:r>
      <w:r w:rsidR="0020014F" w:rsidRPr="00F854EE">
        <w:rPr>
          <w:rFonts w:ascii="Book Antiqua" w:eastAsia="Times New Roman" w:hAnsi="Book Antiqua" w:cstheme="minorHAnsi"/>
          <w:b/>
          <w:bCs/>
          <w:sz w:val="24"/>
          <w:szCs w:val="24"/>
          <w:lang w:bidi="ar-SA"/>
        </w:rPr>
        <w:t>to go through the guidelines given below and submit their acceptance to the same in Attachment</w:t>
      </w:r>
      <w:r w:rsidR="00EA499A" w:rsidRPr="00F854EE">
        <w:rPr>
          <w:rFonts w:ascii="Book Antiqua" w:eastAsia="Times New Roman" w:hAnsi="Book Antiqua" w:cstheme="minorHAnsi"/>
          <w:b/>
          <w:bCs/>
          <w:sz w:val="24"/>
          <w:szCs w:val="24"/>
          <w:lang w:bidi="ar-SA"/>
        </w:rPr>
        <w:t>-</w:t>
      </w:r>
      <w:r w:rsidR="00F854EE" w:rsidRPr="00F854EE">
        <w:rPr>
          <w:rFonts w:ascii="Book Antiqua" w:eastAsia="Times New Roman" w:hAnsi="Book Antiqua" w:cstheme="minorHAnsi"/>
          <w:b/>
          <w:bCs/>
          <w:sz w:val="24"/>
          <w:szCs w:val="24"/>
          <w:lang w:bidi="ar-SA"/>
        </w:rPr>
        <w:t>25</w:t>
      </w:r>
      <w:r w:rsidR="0020014F" w:rsidRPr="00F854EE">
        <w:rPr>
          <w:rFonts w:ascii="Book Antiqua" w:eastAsia="Times New Roman" w:hAnsi="Book Antiqua" w:cstheme="minorHAnsi"/>
          <w:b/>
          <w:bCs/>
          <w:sz w:val="24"/>
          <w:szCs w:val="24"/>
          <w:lang w:bidi="ar-SA"/>
        </w:rPr>
        <w:t xml:space="preserve"> to their First Envelope bid</w:t>
      </w:r>
      <w:r w:rsidR="0020014F" w:rsidRPr="00F854EE">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F854EE" w:rsidRDefault="005C1719" w:rsidP="00EA499A">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F854EE">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F854EE">
        <w:rPr>
          <w:rFonts w:ascii="Book Antiqua" w:eastAsia="Times New Roman" w:hAnsi="Book Antiqua" w:cstheme="minorHAnsi"/>
          <w:b/>
          <w:bCs/>
          <w:sz w:val="24"/>
          <w:szCs w:val="24"/>
          <w:lang w:bidi="ar-SA"/>
        </w:rPr>
        <w:t>alongwith</w:t>
      </w:r>
      <w:proofErr w:type="spellEnd"/>
      <w:r w:rsidR="0020014F" w:rsidRPr="00F854EE">
        <w:rPr>
          <w:rFonts w:ascii="Book Antiqua" w:eastAsia="Times New Roman" w:hAnsi="Book Antiqua" w:cstheme="minorHAnsi"/>
          <w:b/>
          <w:bCs/>
          <w:sz w:val="24"/>
          <w:szCs w:val="24"/>
          <w:lang w:bidi="ar-SA"/>
        </w:rPr>
        <w:t xml:space="preserve"> e-Reverse Auction Notice</w:t>
      </w:r>
      <w:r w:rsidR="0020014F" w:rsidRPr="00F854EE">
        <w:rPr>
          <w:rFonts w:ascii="Book Antiqua" w:eastAsia="Times New Roman" w:hAnsi="Book Antiqua" w:cstheme="minorHAnsi"/>
          <w:sz w:val="24"/>
          <w:szCs w:val="24"/>
          <w:lang w:bidi="ar-SA"/>
        </w:rPr>
        <w:t xml:space="preserve"> </w:t>
      </w:r>
      <w:r w:rsidRPr="00F854EE">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F854EE">
        <w:rPr>
          <w:rFonts w:ascii="Book Antiqua" w:eastAsia="Times New Roman" w:hAnsi="Book Antiqua" w:cstheme="minorHAnsi"/>
          <w:sz w:val="24"/>
          <w:szCs w:val="24"/>
          <w:lang w:bidi="ar-SA"/>
        </w:rPr>
        <w:t>losses(</w:t>
      </w:r>
      <w:proofErr w:type="gramEnd"/>
      <w:r w:rsidRPr="00F854EE">
        <w:rPr>
          <w:rFonts w:ascii="Book Antiqua" w:eastAsia="Times New Roman" w:hAnsi="Book Antiqua" w:cstheme="minorHAnsi"/>
          <w:sz w:val="24"/>
          <w:szCs w:val="24"/>
          <w:lang w:bidi="ar-SA"/>
        </w:rPr>
        <w:t xml:space="preserve">if any). Bidders have to fill only green colored cells [i.e. CIF/Ex-works Price, </w:t>
      </w:r>
      <w:r w:rsidRPr="00F854EE">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F854EE">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F854EE">
        <w:rPr>
          <w:rFonts w:ascii="Book Antiqua" w:eastAsia="Times New Roman" w:hAnsi="Book Antiqua" w:cstheme="minorHAnsi"/>
          <w:b/>
          <w:bCs/>
          <w:sz w:val="24"/>
          <w:szCs w:val="24"/>
          <w:lang w:bidi="ar-SA"/>
        </w:rPr>
        <w:t>, if any</w:t>
      </w:r>
      <w:r w:rsidRPr="00F854EE">
        <w:rPr>
          <w:rFonts w:ascii="Book Antiqua" w:eastAsia="Times New Roman" w:hAnsi="Book Antiqua" w:cstheme="minorHAnsi"/>
          <w:sz w:val="24"/>
          <w:szCs w:val="24"/>
          <w:lang w:bidi="ar-SA"/>
        </w:rPr>
        <w:t xml:space="preserve">.  </w:t>
      </w:r>
      <w:r w:rsidR="00EB21D4" w:rsidRPr="00F854EE">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F854EE">
        <w:rPr>
          <w:rFonts w:ascii="Book Antiqua" w:eastAsia="Times New Roman" w:hAnsi="Book Antiqua" w:cstheme="minorHAnsi"/>
          <w:b/>
          <w:bCs/>
          <w:sz w:val="24"/>
          <w:szCs w:val="24"/>
          <w:lang w:bidi="ar-SA"/>
        </w:rPr>
        <w:t xml:space="preserve">ASP </w:t>
      </w:r>
      <w:r w:rsidR="00EB21D4" w:rsidRPr="00F854EE">
        <w:rPr>
          <w:rFonts w:ascii="Book Antiqua" w:eastAsia="Times New Roman" w:hAnsi="Book Antiqua" w:cstheme="minorHAnsi"/>
          <w:b/>
          <w:bCs/>
          <w:sz w:val="24"/>
          <w:szCs w:val="24"/>
          <w:lang w:bidi="ar-SA"/>
        </w:rPr>
        <w:t>about discrepancies in the template before start of the e-RA event</w:t>
      </w:r>
      <w:r w:rsidR="00EB21D4" w:rsidRPr="00F854EE">
        <w:rPr>
          <w:rFonts w:ascii="Book Antiqua" w:eastAsia="Times New Roman" w:hAnsi="Book Antiqua" w:cstheme="minorHAnsi"/>
          <w:sz w:val="24"/>
          <w:szCs w:val="24"/>
          <w:lang w:bidi="ar-SA"/>
        </w:rPr>
        <w:t>.</w:t>
      </w:r>
      <w:r w:rsidRPr="00F854EE">
        <w:rPr>
          <w:rFonts w:ascii="Book Antiqua" w:eastAsia="Times New Roman" w:hAnsi="Book Antiqua" w:cstheme="minorHAnsi"/>
          <w:sz w:val="24"/>
          <w:szCs w:val="24"/>
          <w:lang w:bidi="ar-SA"/>
        </w:rPr>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F854EE" w:rsidRDefault="005C1719" w:rsidP="00387AA8">
      <w:pPr>
        <w:tabs>
          <w:tab w:val="num" w:pos="630"/>
        </w:tabs>
        <w:spacing w:after="0" w:line="240" w:lineRule="auto"/>
        <w:ind w:left="720" w:hanging="270"/>
        <w:rPr>
          <w:rFonts w:ascii="Book Antiqua" w:eastAsia="Times New Roman" w:hAnsi="Book Antiqua" w:cstheme="minorHAnsi"/>
          <w:sz w:val="18"/>
          <w:szCs w:val="18"/>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F854EE"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16"/>
          <w:szCs w:val="16"/>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F854EE" w:rsidRDefault="005C1719" w:rsidP="00387AA8">
      <w:pPr>
        <w:tabs>
          <w:tab w:val="num" w:pos="630"/>
        </w:tabs>
        <w:spacing w:after="0" w:line="240" w:lineRule="auto"/>
        <w:ind w:left="720" w:hanging="270"/>
        <w:rPr>
          <w:rFonts w:ascii="Book Antiqua" w:eastAsia="Times New Roman" w:hAnsi="Book Antiqua" w:cstheme="minorHAnsi"/>
          <w:sz w:val="16"/>
          <w:szCs w:val="16"/>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F854EE" w:rsidRDefault="005C1719" w:rsidP="005C1719">
      <w:pPr>
        <w:tabs>
          <w:tab w:val="num" w:pos="630"/>
        </w:tabs>
        <w:spacing w:after="0" w:line="240" w:lineRule="auto"/>
        <w:ind w:left="630"/>
        <w:jc w:val="both"/>
        <w:rPr>
          <w:rFonts w:ascii="Book Antiqua" w:eastAsia="Arial Unicode MS" w:hAnsi="Book Antiqua" w:cstheme="minorHAnsi"/>
          <w:sz w:val="8"/>
          <w:szCs w:val="8"/>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bookmarkStart w:id="0" w:name="_GoBack"/>
      <w:bookmarkEnd w:id="0"/>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F854EE" w:rsidRDefault="005C1719" w:rsidP="005C1719">
      <w:pPr>
        <w:spacing w:after="0" w:line="240" w:lineRule="auto"/>
        <w:ind w:left="720"/>
        <w:rPr>
          <w:rFonts w:ascii="Book Antiqua" w:eastAsia="Times New Roman" w:hAnsi="Book Antiqua" w:cstheme="minorHAnsi"/>
          <w:sz w:val="8"/>
          <w:szCs w:val="8"/>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2</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r w:rsidR="00F854EE">
      <w:rPr>
        <w:rFonts w:ascii="Book Antiqua" w:hAnsi="Book Antiqua"/>
        <w:lang w:val="en-IN"/>
      </w:rPr>
      <w:t>_R1</w:t>
    </w:r>
  </w:p>
  <w:p w:rsidR="00EA499A" w:rsidRPr="006D079B" w:rsidRDefault="0020014F" w:rsidP="003C11AA">
    <w:pPr>
      <w:spacing w:after="0"/>
      <w:jc w:val="both"/>
      <w:rPr>
        <w:rFonts w:ascii="Book Antiqua" w:hAnsi="Book Antiqua" w:cs="Arial"/>
        <w:szCs w:val="22"/>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F854EE" w:rsidRPr="00F854EE">
      <w:rPr>
        <w:rFonts w:ascii="Book Antiqua" w:hAnsi="Book Antiqua"/>
        <w:b/>
        <w:bCs/>
      </w:rPr>
      <w:t>NMMT Package CC-01: Supply, Erection, Commissioning and AMC of EV Chargers and upstream electrical infrastructure along with civil works for 20 nos. of EV Charging Stations for “Setting up of Electric Vehicles Charging Stations in Navi Mumbai under FAME India Scheme Phase-II”</w:t>
    </w:r>
  </w:p>
  <w:p w:rsidR="00E64700" w:rsidRPr="006D079B"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1" w:name="_Hlk83131654"/>
    <w:r w:rsidR="00EA499A" w:rsidRPr="006D079B">
      <w:rPr>
        <w:rFonts w:ascii="Book Antiqua" w:hAnsi="Book Antiqua" w:cs="Arial"/>
        <w:szCs w:val="22"/>
      </w:rPr>
      <w:t xml:space="preserve"> </w:t>
    </w:r>
    <w:bookmarkEnd w:id="1"/>
    <w:r w:rsidR="00F854EE" w:rsidRPr="00F854EE">
      <w:rPr>
        <w:rFonts w:ascii="Book Antiqua" w:hAnsi="Book Antiqua" w:cs="Arial"/>
        <w:szCs w:val="22"/>
      </w:rPr>
      <w:t>5002002038/OTHERS/DOM/A00 - CC CS -1</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92BC8"/>
    <w:rsid w:val="00495CA5"/>
    <w:rsid w:val="005576BF"/>
    <w:rsid w:val="005C1719"/>
    <w:rsid w:val="005C3E38"/>
    <w:rsid w:val="00631E9E"/>
    <w:rsid w:val="00641110"/>
    <w:rsid w:val="0064498C"/>
    <w:rsid w:val="00652CF2"/>
    <w:rsid w:val="006560F6"/>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854EE"/>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6C4453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5</Pages>
  <Words>1573</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33</cp:revision>
  <cp:lastPrinted>2022-01-07T11:39:00Z</cp:lastPrinted>
  <dcterms:created xsi:type="dcterms:W3CDTF">2018-07-24T08:58:00Z</dcterms:created>
  <dcterms:modified xsi:type="dcterms:W3CDTF">2022-01-11T06:10:00Z</dcterms:modified>
  <cp:contentStatus/>
</cp:coreProperties>
</file>